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D5E5" w14:textId="6699EAA4" w:rsidR="000E1D8E" w:rsidRDefault="000E1D8E"/>
    <w:p w14:paraId="4A6A82C6" w14:textId="77777777" w:rsidR="005D67B7" w:rsidRDefault="005D67B7">
      <w:pPr>
        <w:rPr>
          <w:b/>
          <w:bCs/>
          <w:sz w:val="28"/>
          <w:szCs w:val="28"/>
        </w:rPr>
      </w:pPr>
      <w:r>
        <w:rPr>
          <w:b/>
          <w:bCs/>
          <w:sz w:val="28"/>
          <w:szCs w:val="28"/>
        </w:rPr>
        <w:t xml:space="preserve">Kultur                               </w:t>
      </w:r>
    </w:p>
    <w:p w14:paraId="20EA60CA" w14:textId="2412813E" w:rsidR="005D67B7" w:rsidRDefault="005D67B7">
      <w:r>
        <w:rPr>
          <w:b/>
          <w:bCs/>
          <w:sz w:val="28"/>
          <w:szCs w:val="28"/>
        </w:rPr>
        <w:t xml:space="preserve">                                              </w:t>
      </w:r>
      <w:r w:rsidRPr="005D67B7">
        <w:t xml:space="preserve">Foto: </w:t>
      </w:r>
      <w:r>
        <w:t>Ein Mitmach-Konzert voller Klang, Farben und Abenteuer.</w:t>
      </w:r>
    </w:p>
    <w:p w14:paraId="4382144E" w14:textId="77777777" w:rsidR="005D67B7" w:rsidRPr="005D67B7" w:rsidRDefault="005D67B7">
      <w:pPr>
        <w:rPr>
          <w:sz w:val="28"/>
          <w:szCs w:val="28"/>
        </w:rPr>
      </w:pPr>
    </w:p>
    <w:p w14:paraId="1D10C151" w14:textId="7407ADEF" w:rsidR="006225EC" w:rsidRPr="005D67B7" w:rsidRDefault="006225EC" w:rsidP="005D67B7">
      <w:pPr>
        <w:rPr>
          <w:b/>
          <w:bCs/>
          <w:sz w:val="28"/>
          <w:szCs w:val="28"/>
        </w:rPr>
      </w:pPr>
      <w:r w:rsidRPr="006225EC">
        <w:rPr>
          <w:b/>
          <w:bCs/>
          <w:sz w:val="28"/>
          <w:szCs w:val="28"/>
        </w:rPr>
        <w:t xml:space="preserve"> Hörzauberkonzert </w:t>
      </w:r>
      <w:r>
        <w:rPr>
          <w:b/>
          <w:bCs/>
          <w:sz w:val="28"/>
          <w:szCs w:val="28"/>
        </w:rPr>
        <w:t xml:space="preserve">für Kinder </w:t>
      </w:r>
    </w:p>
    <w:p w14:paraId="11152A67" w14:textId="77777777" w:rsidR="005D67B7" w:rsidRDefault="006225EC" w:rsidP="006225EC">
      <w:pPr>
        <w:pStyle w:val="StandardWeb"/>
        <w:rPr>
          <w:rFonts w:ascii="Times" w:hAnsi="Times" w:cs="Times"/>
          <w:color w:val="000000"/>
          <w:sz w:val="27"/>
          <w:szCs w:val="27"/>
        </w:rPr>
      </w:pPr>
      <w:r>
        <w:rPr>
          <w:rFonts w:ascii="Times" w:hAnsi="Times" w:cs="Times"/>
          <w:color w:val="000000"/>
          <w:sz w:val="27"/>
          <w:szCs w:val="27"/>
        </w:rPr>
        <w:t xml:space="preserve">Was geschieht, wenn plötzlich alle Farben und Gefühle der Welt verschwunden sind? In diesem interaktiven Konzert begeben sich Kinder gemeinsam mit einem Streichquartett des Tonkünstler-Orchesters und der Musikvermittlerin Veronika </w:t>
      </w:r>
      <w:proofErr w:type="spellStart"/>
      <w:r>
        <w:rPr>
          <w:rFonts w:ascii="Times" w:hAnsi="Times" w:cs="Times"/>
          <w:color w:val="000000"/>
          <w:sz w:val="27"/>
          <w:szCs w:val="27"/>
        </w:rPr>
        <w:t>Prünster</w:t>
      </w:r>
      <w:proofErr w:type="spellEnd"/>
      <w:r>
        <w:rPr>
          <w:rFonts w:ascii="Times" w:hAnsi="Times" w:cs="Times"/>
          <w:color w:val="000000"/>
          <w:sz w:val="27"/>
          <w:szCs w:val="27"/>
        </w:rPr>
        <w:t xml:space="preserve"> auf eine fantasievolle musikalische Entdeckungsreise.</w:t>
      </w:r>
      <w:r>
        <w:rPr>
          <w:color w:val="000000"/>
          <w:sz w:val="27"/>
          <w:szCs w:val="27"/>
        </w:rPr>
        <w:t xml:space="preserve">                                  </w:t>
      </w:r>
      <w:r>
        <w:rPr>
          <w:rFonts w:ascii="Times" w:hAnsi="Times" w:cs="Times"/>
          <w:color w:val="000000"/>
          <w:sz w:val="27"/>
          <w:szCs w:val="27"/>
        </w:rPr>
        <w:t>Durch Musik, Bewegung, aktives Mitmachen und spielerische Interaktion erleben die Kinder, wie Klänge Gefühle ausdrücken, Geschichten erzählen und Menschen miteinander verbinden. Dabei lernen sie die Streichinstrumente aus nächster Nähe kennen, entdecken ihre unterschiedlichen Klangfarben. Das Konzert lädt alle Kinder zum Zuhören, Mitfühlen und Mitgestalten</w:t>
      </w:r>
      <w:r w:rsidR="005D67B7">
        <w:rPr>
          <w:rFonts w:ascii="Times" w:hAnsi="Times" w:cs="Times"/>
          <w:color w:val="000000"/>
          <w:sz w:val="27"/>
          <w:szCs w:val="27"/>
        </w:rPr>
        <w:t xml:space="preserve">.                                                                            </w:t>
      </w:r>
    </w:p>
    <w:p w14:paraId="0FE3490E" w14:textId="56979AA9" w:rsidR="005D67B7" w:rsidRPr="005D67B7" w:rsidRDefault="005D67B7" w:rsidP="006225EC">
      <w:pPr>
        <w:pStyle w:val="StandardWeb"/>
        <w:rPr>
          <w:rFonts w:ascii="Times" w:hAnsi="Times" w:cs="Times"/>
          <w:color w:val="000000"/>
          <w:sz w:val="27"/>
          <w:szCs w:val="27"/>
        </w:rPr>
      </w:pPr>
      <w:r>
        <w:rPr>
          <w:rFonts w:ascii="Times" w:hAnsi="Times" w:cs="Times"/>
          <w:color w:val="000000"/>
          <w:sz w:val="27"/>
          <w:szCs w:val="27"/>
        </w:rPr>
        <w:t xml:space="preserve">Andrea Mazanek                                                                                          </w:t>
      </w:r>
      <w:proofErr w:type="spellStart"/>
      <w:r>
        <w:rPr>
          <w:rFonts w:ascii="Times" w:hAnsi="Times" w:cs="Times"/>
          <w:color w:val="000000"/>
          <w:sz w:val="27"/>
          <w:szCs w:val="27"/>
        </w:rPr>
        <w:t>Gechäftsführende</w:t>
      </w:r>
      <w:proofErr w:type="spellEnd"/>
      <w:r>
        <w:rPr>
          <w:rFonts w:ascii="Times" w:hAnsi="Times" w:cs="Times"/>
          <w:color w:val="000000"/>
          <w:sz w:val="27"/>
          <w:szCs w:val="27"/>
        </w:rPr>
        <w:t xml:space="preserve"> Gemeinderätin         </w:t>
      </w:r>
    </w:p>
    <w:p w14:paraId="043EB55E" w14:textId="77777777" w:rsidR="000E1D8E" w:rsidRDefault="000E1D8E"/>
    <w:p w14:paraId="1B9E1643" w14:textId="77777777" w:rsidR="000E1D8E" w:rsidRDefault="000E1D8E"/>
    <w:p w14:paraId="245DF5A1" w14:textId="77777777" w:rsidR="000E1D8E" w:rsidRDefault="000E1D8E"/>
    <w:p w14:paraId="58F9C1B3" w14:textId="77777777" w:rsidR="000E1D8E" w:rsidRDefault="000E1D8E"/>
    <w:p w14:paraId="1D921A58" w14:textId="77777777" w:rsidR="000E1D8E" w:rsidRDefault="000E1D8E"/>
    <w:p w14:paraId="2ADD5C1A" w14:textId="77777777" w:rsidR="000E1D8E" w:rsidRDefault="000E1D8E"/>
    <w:p w14:paraId="2E147A52" w14:textId="2CDF83CC" w:rsidR="000E1D8E" w:rsidRDefault="000E1D8E">
      <w:r>
        <w:rPr>
          <w:noProof/>
        </w:rPr>
        <w:drawing>
          <wp:inline distT="0" distB="0" distL="0" distR="0" wp14:anchorId="60A62E71" wp14:editId="4A3FADF5">
            <wp:extent cx="2028825" cy="2447925"/>
            <wp:effectExtent l="0" t="0" r="952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28825" cy="2447925"/>
                    </a:xfrm>
                    <a:prstGeom prst="rect">
                      <a:avLst/>
                    </a:prstGeom>
                    <a:noFill/>
                    <a:ln>
                      <a:noFill/>
                    </a:ln>
                  </pic:spPr>
                </pic:pic>
              </a:graphicData>
            </a:graphic>
          </wp:inline>
        </w:drawing>
      </w:r>
      <w:r w:rsidR="005D67B7">
        <w:rPr>
          <w:noProof/>
        </w:rPr>
        <w:drawing>
          <wp:inline distT="0" distB="0" distL="0" distR="0" wp14:anchorId="15CFF131" wp14:editId="5EE1079D">
            <wp:extent cx="1974761" cy="1314450"/>
            <wp:effectExtent l="0" t="0" r="6985" b="0"/>
            <wp:docPr id="204277580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0494" cy="1318266"/>
                    </a:xfrm>
                    <a:prstGeom prst="rect">
                      <a:avLst/>
                    </a:prstGeom>
                    <a:noFill/>
                    <a:ln>
                      <a:noFill/>
                    </a:ln>
                  </pic:spPr>
                </pic:pic>
              </a:graphicData>
            </a:graphic>
          </wp:inline>
        </w:drawing>
      </w:r>
    </w:p>
    <w:sectPr w:rsidR="000E1D8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8E"/>
    <w:rsid w:val="00045CD6"/>
    <w:rsid w:val="000E1D8E"/>
    <w:rsid w:val="00457F49"/>
    <w:rsid w:val="00526F33"/>
    <w:rsid w:val="005D67B7"/>
    <w:rsid w:val="006225EC"/>
    <w:rsid w:val="00D51D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56C"/>
  <w15:chartTrackingRefBased/>
  <w15:docId w15:val="{8EBEB090-8A96-413B-B04B-D8BF1848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E1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E1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E1D8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E1D8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E1D8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E1D8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1D8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1D8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1D8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E1D8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E1D8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E1D8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E1D8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E1D8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E1D8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1D8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1D8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1D8E"/>
    <w:rPr>
      <w:rFonts w:eastAsiaTheme="majorEastAsia" w:cstheme="majorBidi"/>
      <w:color w:val="272727" w:themeColor="text1" w:themeTint="D8"/>
    </w:rPr>
  </w:style>
  <w:style w:type="paragraph" w:styleId="Titel">
    <w:name w:val="Title"/>
    <w:basedOn w:val="Standard"/>
    <w:next w:val="Standard"/>
    <w:link w:val="TitelZchn"/>
    <w:uiPriority w:val="10"/>
    <w:qFormat/>
    <w:rsid w:val="000E1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E1D8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E1D8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1D8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E1D8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1D8E"/>
    <w:rPr>
      <w:i/>
      <w:iCs/>
      <w:color w:val="404040" w:themeColor="text1" w:themeTint="BF"/>
    </w:rPr>
  </w:style>
  <w:style w:type="paragraph" w:styleId="Listenabsatz">
    <w:name w:val="List Paragraph"/>
    <w:basedOn w:val="Standard"/>
    <w:uiPriority w:val="34"/>
    <w:qFormat/>
    <w:rsid w:val="000E1D8E"/>
    <w:pPr>
      <w:ind w:left="720"/>
      <w:contextualSpacing/>
    </w:pPr>
  </w:style>
  <w:style w:type="character" w:styleId="IntensiveHervorhebung">
    <w:name w:val="Intense Emphasis"/>
    <w:basedOn w:val="Absatz-Standardschriftart"/>
    <w:uiPriority w:val="21"/>
    <w:qFormat/>
    <w:rsid w:val="000E1D8E"/>
    <w:rPr>
      <w:i/>
      <w:iCs/>
      <w:color w:val="0F4761" w:themeColor="accent1" w:themeShade="BF"/>
    </w:rPr>
  </w:style>
  <w:style w:type="paragraph" w:styleId="IntensivesZitat">
    <w:name w:val="Intense Quote"/>
    <w:basedOn w:val="Standard"/>
    <w:next w:val="Standard"/>
    <w:link w:val="IntensivesZitatZchn"/>
    <w:uiPriority w:val="30"/>
    <w:qFormat/>
    <w:rsid w:val="000E1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E1D8E"/>
    <w:rPr>
      <w:i/>
      <w:iCs/>
      <w:color w:val="0F4761" w:themeColor="accent1" w:themeShade="BF"/>
    </w:rPr>
  </w:style>
  <w:style w:type="character" w:styleId="IntensiverVerweis">
    <w:name w:val="Intense Reference"/>
    <w:basedOn w:val="Absatz-Standardschriftart"/>
    <w:uiPriority w:val="32"/>
    <w:qFormat/>
    <w:rsid w:val="000E1D8E"/>
    <w:rPr>
      <w:b/>
      <w:bCs/>
      <w:smallCaps/>
      <w:color w:val="0F4761" w:themeColor="accent1" w:themeShade="BF"/>
      <w:spacing w:val="5"/>
    </w:rPr>
  </w:style>
  <w:style w:type="paragraph" w:styleId="StandardWeb">
    <w:name w:val="Normal (Web)"/>
    <w:basedOn w:val="Standard"/>
    <w:uiPriority w:val="99"/>
    <w:semiHidden/>
    <w:unhideWhenUsed/>
    <w:rsid w:val="006225EC"/>
    <w:pPr>
      <w:spacing w:before="100" w:beforeAutospacing="1" w:after="100" w:afterAutospacing="1" w:line="240" w:lineRule="auto"/>
    </w:pPr>
    <w:rPr>
      <w:rFonts w:ascii="Times New Roman" w:eastAsia="Times New Roman" w:hAnsi="Times New Roman" w:cs="Times New Roman"/>
      <w:kern w:val="0"/>
      <w:lang w:eastAsia="de-AT"/>
      <w14:ligatures w14:val="none"/>
    </w:rPr>
  </w:style>
  <w:style w:type="character" w:styleId="Fett">
    <w:name w:val="Strong"/>
    <w:basedOn w:val="Absatz-Standardschriftart"/>
    <w:uiPriority w:val="22"/>
    <w:qFormat/>
    <w:rsid w:val="006225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945</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Mazanek</dc:creator>
  <cp:keywords/>
  <dc:description/>
  <cp:lastModifiedBy>Andrea Mazanek</cp:lastModifiedBy>
  <cp:revision>7</cp:revision>
  <dcterms:created xsi:type="dcterms:W3CDTF">2026-07-24T18:02:00Z</dcterms:created>
  <dcterms:modified xsi:type="dcterms:W3CDTF">2026-07-25T18:26:00Z</dcterms:modified>
</cp:coreProperties>
</file>